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C23DA1" w:rsidP="00C23DA1">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重点单位重要部位安防系统要求 公交车站及公交专用停车场库</w:t>
      </w:r>
    </w:p>
    <w:p w:rsidR="00C23DA1" w:rsidRPr="00C23DA1" w:rsidRDefault="00C23DA1" w:rsidP="00C23DA1">
      <w:pPr>
        <w:widowControl/>
        <w:shd w:val="clear" w:color="auto" w:fill="FFFFFF"/>
        <w:spacing w:line="360" w:lineRule="atLeast"/>
        <w:jc w:val="left"/>
        <w:rPr>
          <w:rFonts w:ascii="微软雅黑" w:eastAsia="微软雅黑" w:hAnsi="微软雅黑" w:cs="宋体"/>
          <w:color w:val="4A4A4A"/>
          <w:kern w:val="0"/>
          <w:sz w:val="18"/>
          <w:szCs w:val="18"/>
        </w:rPr>
      </w:pPr>
      <w:r w:rsidRPr="00C23DA1">
        <w:rPr>
          <w:rFonts w:ascii="黑体" w:eastAsia="黑体" w:hAnsi="黑体" w:cs="宋体" w:hint="eastAsia"/>
          <w:b/>
          <w:bCs/>
          <w:color w:val="000000"/>
          <w:kern w:val="0"/>
          <w:szCs w:val="21"/>
        </w:rPr>
        <w:t>1 范围</w:t>
      </w:r>
    </w:p>
    <w:p w:rsidR="00C23DA1" w:rsidRPr="00C23DA1" w:rsidRDefault="00C23DA1" w:rsidP="00C23DA1">
      <w:pPr>
        <w:widowControl/>
        <w:shd w:val="clear" w:color="auto" w:fill="FFFFFF"/>
        <w:spacing w:line="360" w:lineRule="atLeast"/>
        <w:ind w:firstLine="435"/>
        <w:jc w:val="left"/>
        <w:rPr>
          <w:rFonts w:ascii="微软雅黑" w:eastAsia="微软雅黑" w:hAnsi="微软雅黑" w:cs="宋体" w:hint="eastAsia"/>
          <w:color w:val="4A4A4A"/>
          <w:kern w:val="0"/>
          <w:sz w:val="18"/>
          <w:szCs w:val="18"/>
        </w:rPr>
      </w:pPr>
      <w:r w:rsidRPr="00C23DA1">
        <w:rPr>
          <w:rFonts w:ascii="宋体" w:eastAsia="宋体" w:hAnsi="宋体" w:cs="宋体" w:hint="eastAsia"/>
          <w:color w:val="000000"/>
          <w:kern w:val="0"/>
          <w:szCs w:val="21"/>
        </w:rPr>
        <w:t>本标准规定了本市公</w:t>
      </w:r>
      <w:r w:rsidRPr="00C23DA1">
        <w:rPr>
          <w:rFonts w:ascii="宋体" w:eastAsia="宋体" w:hAnsi="宋体" w:cs="宋体" w:hint="eastAsia"/>
          <w:color w:val="000000"/>
          <w:kern w:val="0"/>
          <w:sz w:val="18"/>
          <w:szCs w:val="18"/>
        </w:rPr>
        <w:t>交车站及公交专用停车场(库)安全技术防范系统的设计、施工、检验、验收和维护的要求。</w:t>
      </w:r>
    </w:p>
    <w:p w:rsidR="00C23DA1" w:rsidRPr="00C23DA1" w:rsidRDefault="00C23DA1" w:rsidP="00C23DA1">
      <w:pPr>
        <w:widowControl/>
        <w:shd w:val="clear" w:color="auto" w:fill="FFFFFF"/>
        <w:spacing w:line="360" w:lineRule="atLeast"/>
        <w:ind w:firstLine="435"/>
        <w:jc w:val="left"/>
        <w:rPr>
          <w:rFonts w:ascii="微软雅黑" w:eastAsia="微软雅黑" w:hAnsi="微软雅黑" w:cs="宋体" w:hint="eastAsia"/>
          <w:color w:val="4A4A4A"/>
          <w:kern w:val="0"/>
          <w:sz w:val="18"/>
          <w:szCs w:val="18"/>
        </w:rPr>
      </w:pPr>
      <w:r w:rsidRPr="00C23DA1">
        <w:rPr>
          <w:rFonts w:ascii="宋体" w:eastAsia="宋体" w:hAnsi="宋体" w:cs="宋体" w:hint="eastAsia"/>
          <w:color w:val="000000"/>
          <w:kern w:val="0"/>
          <w:szCs w:val="21"/>
        </w:rPr>
        <w:t>本标准适用于本市车站</w:t>
      </w:r>
      <w:r w:rsidRPr="00C23DA1">
        <w:rPr>
          <w:rFonts w:ascii="宋体" w:eastAsia="宋体" w:hAnsi="宋体" w:cs="宋体" w:hint="eastAsia"/>
          <w:color w:val="000000"/>
          <w:kern w:val="0"/>
          <w:sz w:val="18"/>
          <w:szCs w:val="18"/>
        </w:rPr>
        <w:t>及公交专用停车场(库)。</w:t>
      </w:r>
    </w:p>
    <w:p w:rsidR="00C23DA1" w:rsidRPr="00C23DA1" w:rsidRDefault="00C23DA1" w:rsidP="00C23DA1">
      <w:pPr>
        <w:widowControl/>
        <w:shd w:val="clear" w:color="auto" w:fill="FFFFFF"/>
        <w:spacing w:line="360" w:lineRule="atLeast"/>
        <w:ind w:firstLine="435"/>
        <w:jc w:val="left"/>
        <w:rPr>
          <w:rFonts w:ascii="微软雅黑" w:eastAsia="微软雅黑" w:hAnsi="微软雅黑" w:cs="宋体" w:hint="eastAsia"/>
          <w:color w:val="4A4A4A"/>
          <w:kern w:val="0"/>
          <w:sz w:val="18"/>
          <w:szCs w:val="18"/>
        </w:rPr>
      </w:pPr>
      <w:r w:rsidRPr="00C23DA1">
        <w:rPr>
          <w:rFonts w:ascii="宋体" w:eastAsia="宋体" w:hAnsi="宋体" w:cs="宋体" w:hint="eastAsia"/>
          <w:color w:val="000000"/>
          <w:kern w:val="0"/>
          <w:szCs w:val="21"/>
        </w:rPr>
        <w:t>长途客运车站、机场客运专线车站、旅游客运专线车站及各类</w:t>
      </w:r>
      <w:r w:rsidRPr="00C23DA1">
        <w:rPr>
          <w:rFonts w:ascii="宋体" w:eastAsia="宋体" w:hAnsi="宋体" w:cs="宋体" w:hint="eastAsia"/>
          <w:color w:val="000000"/>
          <w:kern w:val="0"/>
          <w:sz w:val="18"/>
          <w:szCs w:val="18"/>
        </w:rPr>
        <w:t>公共停车场(库)参照本标准执行。</w:t>
      </w:r>
    </w:p>
    <w:p w:rsidR="00C23DA1" w:rsidRPr="00C23DA1" w:rsidRDefault="00C23DA1" w:rsidP="00C23DA1">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2 规范性引用文件</w:t>
      </w:r>
    </w:p>
    <w:p w:rsidR="00C23DA1" w:rsidRPr="00C23DA1" w:rsidRDefault="00C23DA1" w:rsidP="00C23DA1">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23DA1">
        <w:rPr>
          <w:rFonts w:ascii="宋体" w:eastAsia="宋体" w:hAnsi="宋体" w:cs="宋体" w:hint="eastAsia"/>
          <w:color w:val="000000"/>
          <w:kern w:val="0"/>
          <w:szCs w:val="21"/>
        </w:rPr>
        <w:t>下列文件的条款通过本标准的引用而成为本标准的条款。凡是注日期的引用文件，其随后所有的修改单（不包括勘误的内容）或修订版均不适用于本标准，然而，鼓励根据本标准达成协议的各方研究是否使用这些文件的最新版本。凡是不注日期的引用文件，其最新版本适用于本标准。</w:t>
      </w:r>
    </w:p>
    <w:p w:rsidR="00C23DA1" w:rsidRPr="00C23DA1" w:rsidRDefault="00C23DA1" w:rsidP="00C23DA1">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23DA1">
        <w:rPr>
          <w:rFonts w:ascii="宋体" w:eastAsia="宋体" w:hAnsi="宋体" w:cs="宋体" w:hint="eastAsia"/>
          <w:color w:val="000000"/>
          <w:kern w:val="0"/>
          <w:szCs w:val="21"/>
        </w:rPr>
        <w:t>GB 17565  防盗安全门通用技术条件</w:t>
      </w:r>
    </w:p>
    <w:p w:rsidR="00C23DA1" w:rsidRPr="00C23DA1" w:rsidRDefault="00C23DA1" w:rsidP="00C23DA1">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23DA1">
        <w:rPr>
          <w:rFonts w:ascii="宋体" w:eastAsia="宋体" w:hAnsi="宋体" w:cs="宋体" w:hint="eastAsia"/>
          <w:color w:val="000000"/>
          <w:kern w:val="0"/>
          <w:szCs w:val="21"/>
        </w:rPr>
        <w:t>GB 20815  视频安防监控数字录像设备</w:t>
      </w:r>
    </w:p>
    <w:p w:rsidR="00C23DA1" w:rsidRPr="00C23DA1" w:rsidRDefault="00C23DA1" w:rsidP="00C23DA1">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23DA1">
        <w:rPr>
          <w:rFonts w:ascii="宋体" w:eastAsia="宋体" w:hAnsi="宋体" w:cs="宋体" w:hint="eastAsia"/>
          <w:color w:val="000000"/>
          <w:kern w:val="0"/>
          <w:szCs w:val="21"/>
        </w:rPr>
        <w:t>GB 50198-1994  民用闭路监视电视系统工程技术规范</w:t>
      </w:r>
    </w:p>
    <w:p w:rsidR="00C23DA1" w:rsidRPr="00C23DA1" w:rsidRDefault="00C23DA1" w:rsidP="00C23DA1">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23DA1">
        <w:rPr>
          <w:rFonts w:ascii="宋体" w:eastAsia="宋体" w:hAnsi="宋体" w:cs="宋体" w:hint="eastAsia"/>
          <w:color w:val="000000"/>
          <w:kern w:val="0"/>
          <w:szCs w:val="21"/>
        </w:rPr>
        <w:t>GB 50348  安全防范工程技术规范</w:t>
      </w:r>
    </w:p>
    <w:p w:rsidR="00C23DA1" w:rsidRPr="00C23DA1" w:rsidRDefault="00C23DA1" w:rsidP="00C23DA1">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23DA1">
        <w:rPr>
          <w:rFonts w:ascii="宋体" w:eastAsia="宋体" w:hAnsi="宋体" w:cs="宋体" w:hint="eastAsia"/>
          <w:color w:val="000000"/>
          <w:kern w:val="0"/>
          <w:szCs w:val="21"/>
        </w:rPr>
        <w:t>GB 50394  入侵报警系统工程设计规范</w:t>
      </w:r>
    </w:p>
    <w:p w:rsidR="00C23DA1" w:rsidRPr="00C23DA1" w:rsidRDefault="00C23DA1" w:rsidP="00C23DA1">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23DA1">
        <w:rPr>
          <w:rFonts w:ascii="宋体" w:eastAsia="宋体" w:hAnsi="宋体" w:cs="宋体" w:hint="eastAsia"/>
          <w:color w:val="000000"/>
          <w:kern w:val="0"/>
          <w:szCs w:val="21"/>
        </w:rPr>
        <w:t>GB 50395  视频安防监控系统工程设计规范</w:t>
      </w:r>
    </w:p>
    <w:p w:rsidR="00C23DA1" w:rsidRPr="00C23DA1" w:rsidRDefault="00C23DA1" w:rsidP="00C23DA1">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23DA1">
        <w:rPr>
          <w:rFonts w:ascii="宋体" w:eastAsia="宋体" w:hAnsi="宋体" w:cs="宋体" w:hint="eastAsia"/>
          <w:color w:val="000000"/>
          <w:kern w:val="0"/>
          <w:szCs w:val="21"/>
        </w:rPr>
        <w:t>GA 308  安全防范系统验收规则</w:t>
      </w:r>
    </w:p>
    <w:p w:rsidR="00C23DA1" w:rsidRPr="00C23DA1" w:rsidRDefault="00C23DA1" w:rsidP="00C23DA1">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23DA1">
        <w:rPr>
          <w:rFonts w:ascii="宋体" w:eastAsia="宋体" w:hAnsi="宋体" w:cs="宋体" w:hint="eastAsia"/>
          <w:color w:val="000000"/>
          <w:kern w:val="0"/>
          <w:szCs w:val="21"/>
        </w:rPr>
        <w:t>GA/T 75  </w:t>
      </w:r>
      <w:r w:rsidRPr="00C23DA1">
        <w:rPr>
          <w:rFonts w:ascii="宋体" w:eastAsia="宋体" w:hAnsi="宋体" w:cs="宋体" w:hint="eastAsia"/>
          <w:color w:val="000000"/>
          <w:kern w:val="0"/>
          <w:sz w:val="18"/>
          <w:szCs w:val="18"/>
        </w:rPr>
        <w:t>安全防范工程程序与要求</w:t>
      </w:r>
    </w:p>
    <w:p w:rsidR="00C23DA1" w:rsidRPr="00C23DA1" w:rsidRDefault="00C23DA1" w:rsidP="00C23DA1">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23DA1">
        <w:rPr>
          <w:rFonts w:ascii="宋体" w:eastAsia="宋体" w:hAnsi="宋体" w:cs="宋体" w:hint="eastAsia"/>
          <w:color w:val="000000"/>
          <w:kern w:val="0"/>
          <w:szCs w:val="21"/>
        </w:rPr>
        <w:t>GA/T 367  视频安防监控系统技术要求</w:t>
      </w:r>
    </w:p>
    <w:p w:rsidR="00C23DA1" w:rsidRPr="00C23DA1" w:rsidRDefault="00C23DA1" w:rsidP="00C23DA1">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23DA1">
        <w:rPr>
          <w:rFonts w:ascii="宋体" w:eastAsia="宋体" w:hAnsi="宋体" w:cs="宋体" w:hint="eastAsia"/>
          <w:color w:val="000000"/>
          <w:kern w:val="0"/>
          <w:szCs w:val="21"/>
        </w:rPr>
        <w:t>GA/T 368  入侵报警系统技术要求</w:t>
      </w:r>
    </w:p>
    <w:p w:rsidR="00C23DA1" w:rsidRPr="00C23DA1" w:rsidRDefault="00C23DA1" w:rsidP="00C23DA1">
      <w:pPr>
        <w:widowControl/>
        <w:shd w:val="clear" w:color="auto" w:fill="FFFFFF"/>
        <w:spacing w:line="360" w:lineRule="atLeast"/>
        <w:ind w:firstLine="399"/>
        <w:jc w:val="left"/>
        <w:rPr>
          <w:rFonts w:ascii="微软雅黑" w:eastAsia="微软雅黑" w:hAnsi="微软雅黑" w:cs="宋体" w:hint="eastAsia"/>
          <w:color w:val="4A4A4A"/>
          <w:kern w:val="0"/>
          <w:sz w:val="18"/>
          <w:szCs w:val="18"/>
        </w:rPr>
      </w:pPr>
      <w:r w:rsidRPr="00C23DA1">
        <w:rPr>
          <w:rFonts w:ascii="宋体" w:eastAsia="宋体" w:hAnsi="宋体" w:cs="宋体" w:hint="eastAsia"/>
          <w:color w:val="000000"/>
          <w:kern w:val="0"/>
          <w:szCs w:val="21"/>
        </w:rPr>
        <w:t>GA/T 644  电子巡查系统技术要求</w:t>
      </w:r>
    </w:p>
    <w:p w:rsidR="00C23DA1" w:rsidRPr="00C23DA1" w:rsidRDefault="00C23DA1" w:rsidP="00C23DA1">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23DA1">
        <w:rPr>
          <w:rFonts w:ascii="宋体" w:eastAsia="宋体" w:hAnsi="宋体" w:cs="宋体" w:hint="eastAsia"/>
          <w:b/>
          <w:bCs/>
          <w:color w:val="000000"/>
          <w:kern w:val="0"/>
          <w:szCs w:val="21"/>
        </w:rPr>
        <w:t> </w:t>
      </w:r>
    </w:p>
    <w:p w:rsidR="00C23DA1" w:rsidRPr="00C23DA1" w:rsidRDefault="00C23DA1" w:rsidP="00C23DA1">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3 术语和定义</w:t>
      </w:r>
    </w:p>
    <w:p w:rsidR="00C23DA1" w:rsidRPr="00C23DA1" w:rsidRDefault="00C23DA1" w:rsidP="00C23DA1">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23DA1">
        <w:rPr>
          <w:rFonts w:ascii="宋体" w:eastAsia="宋体" w:hAnsi="宋体" w:cs="宋体" w:hint="eastAsia"/>
          <w:color w:val="000000"/>
          <w:kern w:val="0"/>
          <w:szCs w:val="21"/>
        </w:rPr>
        <w:t>下列术语与定义适用于本标准。</w:t>
      </w:r>
    </w:p>
    <w:p w:rsidR="00C23DA1" w:rsidRPr="00C23DA1" w:rsidRDefault="00C23DA1" w:rsidP="00C23DA1">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3.1</w:t>
      </w:r>
    </w:p>
    <w:p w:rsidR="00C23DA1" w:rsidRPr="00C23DA1" w:rsidRDefault="00C23DA1" w:rsidP="00C23DA1">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公交车站</w:t>
      </w:r>
      <w:r w:rsidRPr="00C23DA1">
        <w:rPr>
          <w:rFonts w:ascii="宋体" w:eastAsia="宋体" w:hAnsi="宋体" w:cs="宋体" w:hint="eastAsia"/>
          <w:b/>
          <w:bCs/>
          <w:color w:val="000000"/>
          <w:kern w:val="0"/>
          <w:szCs w:val="21"/>
        </w:rPr>
        <w:t>  </w:t>
      </w:r>
    </w:p>
    <w:p w:rsidR="00C23DA1" w:rsidRPr="00C23DA1" w:rsidRDefault="00C23DA1" w:rsidP="00C23DA1">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23DA1">
        <w:rPr>
          <w:rFonts w:ascii="宋体" w:eastAsia="宋体" w:hAnsi="宋体" w:cs="宋体" w:hint="eastAsia"/>
          <w:color w:val="000000"/>
          <w:kern w:val="0"/>
          <w:szCs w:val="21"/>
        </w:rPr>
        <w:t>本市行政区域内按照固定的线路和规定的时间营运，用于运载乘客并按照核定的营运收费标准收费的汽车和电车所停靠的固定站点，包括首（末）站、过境站、枢纽站等。</w:t>
      </w:r>
    </w:p>
    <w:p w:rsidR="00C23DA1" w:rsidRPr="00C23DA1" w:rsidRDefault="00C23DA1" w:rsidP="00C23DA1">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3.2</w:t>
      </w:r>
    </w:p>
    <w:p w:rsidR="00C23DA1" w:rsidRPr="00C23DA1" w:rsidRDefault="00C23DA1" w:rsidP="00C23DA1">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公交</w:t>
      </w:r>
      <w:r w:rsidRPr="00C23DA1">
        <w:rPr>
          <w:rFonts w:ascii="黑体" w:eastAsia="黑体" w:hAnsi="黑体" w:cs="宋体" w:hint="eastAsia"/>
          <w:b/>
          <w:bCs/>
          <w:color w:val="000000"/>
          <w:kern w:val="0"/>
          <w:sz w:val="18"/>
          <w:szCs w:val="18"/>
        </w:rPr>
        <w:t>枢纽站（简称枢纽站）</w:t>
      </w:r>
    </w:p>
    <w:p w:rsidR="00C23DA1" w:rsidRPr="00C23DA1" w:rsidRDefault="00C23DA1" w:rsidP="00C23DA1">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23DA1">
        <w:rPr>
          <w:rFonts w:ascii="宋体" w:eastAsia="宋体" w:hAnsi="宋体" w:cs="宋体" w:hint="eastAsia"/>
          <w:color w:val="000000"/>
          <w:kern w:val="0"/>
          <w:szCs w:val="21"/>
        </w:rPr>
        <w:t>公共汽电车线路之间以及其它多种交通方式之间客流衔接转换相对集中的场所。</w:t>
      </w:r>
    </w:p>
    <w:p w:rsidR="00C23DA1" w:rsidRPr="00C23DA1" w:rsidRDefault="00C23DA1" w:rsidP="00C23DA1">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3.3</w:t>
      </w:r>
    </w:p>
    <w:p w:rsidR="00C23DA1" w:rsidRPr="00C23DA1" w:rsidRDefault="00C23DA1" w:rsidP="00C23DA1">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公交</w:t>
      </w:r>
      <w:r w:rsidRPr="00C23DA1">
        <w:rPr>
          <w:rFonts w:ascii="黑体" w:eastAsia="黑体" w:hAnsi="黑体" w:cs="宋体" w:hint="eastAsia"/>
          <w:b/>
          <w:bCs/>
          <w:color w:val="000000"/>
          <w:kern w:val="0"/>
          <w:sz w:val="18"/>
          <w:szCs w:val="18"/>
        </w:rPr>
        <w:t>枢纽车站换乘区域</w:t>
      </w:r>
    </w:p>
    <w:p w:rsidR="00C23DA1" w:rsidRPr="00C23DA1" w:rsidRDefault="00C23DA1" w:rsidP="00C23DA1">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23DA1">
        <w:rPr>
          <w:rFonts w:ascii="宋体" w:eastAsia="宋体" w:hAnsi="宋体" w:cs="宋体" w:hint="eastAsia"/>
          <w:color w:val="000000"/>
          <w:kern w:val="0"/>
          <w:szCs w:val="21"/>
        </w:rPr>
        <w:t>大型枢纽</w:t>
      </w:r>
      <w:r w:rsidRPr="00C23DA1">
        <w:rPr>
          <w:rFonts w:ascii="宋体" w:eastAsia="宋体" w:hAnsi="宋体" w:cs="宋体" w:hint="eastAsia"/>
          <w:color w:val="000000"/>
          <w:kern w:val="0"/>
          <w:sz w:val="18"/>
          <w:szCs w:val="18"/>
        </w:rPr>
        <w:t>车站内换乘公共交通汽（电）车时乘客行走的通道、广场等区域。</w:t>
      </w:r>
    </w:p>
    <w:p w:rsidR="00C23DA1" w:rsidRPr="00C23DA1" w:rsidRDefault="00C23DA1" w:rsidP="00C23DA1">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3.4</w:t>
      </w:r>
    </w:p>
    <w:p w:rsidR="00C23DA1" w:rsidRPr="00C23DA1" w:rsidRDefault="00C23DA1" w:rsidP="00C23DA1">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公交专用停车场（库）</w:t>
      </w:r>
    </w:p>
    <w:p w:rsidR="00C23DA1" w:rsidRPr="00C23DA1" w:rsidRDefault="00C23DA1" w:rsidP="00C23DA1">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23DA1">
        <w:rPr>
          <w:rFonts w:ascii="宋体" w:eastAsia="宋体" w:hAnsi="宋体" w:cs="宋体" w:hint="eastAsia"/>
          <w:color w:val="000000"/>
          <w:kern w:val="0"/>
          <w:szCs w:val="21"/>
        </w:rPr>
        <w:lastRenderedPageBreak/>
        <w:t>有封闭周界的供公共交通汽（电）车辆集中停放的专用场所。</w:t>
      </w:r>
    </w:p>
    <w:p w:rsidR="00C23DA1" w:rsidRPr="00C23DA1" w:rsidRDefault="00C23DA1" w:rsidP="00C23DA1">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3.5</w:t>
      </w:r>
    </w:p>
    <w:p w:rsidR="00C23DA1" w:rsidRPr="00C23DA1" w:rsidRDefault="00C23DA1" w:rsidP="00C23DA1">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公交专用停车场（库）内重要部位</w:t>
      </w:r>
    </w:p>
    <w:p w:rsidR="00C23DA1" w:rsidRPr="00C23DA1" w:rsidRDefault="00C23DA1" w:rsidP="00C23DA1">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23DA1">
        <w:rPr>
          <w:rFonts w:ascii="宋体" w:eastAsia="宋体" w:hAnsi="宋体" w:cs="宋体" w:hint="eastAsia"/>
          <w:color w:val="000000"/>
          <w:kern w:val="0"/>
          <w:szCs w:val="21"/>
        </w:rPr>
        <w:t>公共交通专用停车场（库）内重要设备机房、重要仓库、财务室等。</w:t>
      </w:r>
    </w:p>
    <w:p w:rsidR="00C23DA1" w:rsidRPr="00C23DA1" w:rsidRDefault="00C23DA1" w:rsidP="00C23DA1">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23DA1">
        <w:rPr>
          <w:rFonts w:ascii="宋体" w:eastAsia="宋体" w:hAnsi="宋体" w:cs="宋体" w:hint="eastAsia"/>
          <w:b/>
          <w:bCs/>
          <w:color w:val="000000"/>
          <w:kern w:val="0"/>
          <w:szCs w:val="21"/>
        </w:rPr>
        <w:t>4  </w:t>
      </w:r>
      <w:r w:rsidRPr="00C23DA1">
        <w:rPr>
          <w:rFonts w:ascii="黑体" w:eastAsia="黑体" w:hAnsi="黑体" w:cs="宋体" w:hint="eastAsia"/>
          <w:b/>
          <w:bCs/>
          <w:color w:val="000000"/>
          <w:kern w:val="0"/>
          <w:sz w:val="18"/>
          <w:szCs w:val="18"/>
        </w:rPr>
        <w:t>总体要求及系统配置</w:t>
      </w:r>
    </w:p>
    <w:p w:rsidR="00C23DA1" w:rsidRPr="00C23DA1" w:rsidRDefault="00C23DA1" w:rsidP="00C23DA1">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4.1</w:t>
      </w:r>
      <w:r w:rsidRPr="00C23DA1">
        <w:rPr>
          <w:rFonts w:ascii="宋体" w:eastAsia="宋体" w:hAnsi="宋体" w:cs="宋体" w:hint="eastAsia"/>
          <w:b/>
          <w:bCs/>
          <w:color w:val="000000"/>
          <w:kern w:val="0"/>
          <w:szCs w:val="21"/>
        </w:rPr>
        <w:t>  </w:t>
      </w:r>
      <w:r w:rsidRPr="00C23DA1">
        <w:rPr>
          <w:rFonts w:ascii="宋体" w:eastAsia="宋体" w:hAnsi="宋体" w:cs="宋体" w:hint="eastAsia"/>
          <w:color w:val="000000"/>
          <w:kern w:val="0"/>
          <w:sz w:val="18"/>
          <w:szCs w:val="18"/>
        </w:rPr>
        <w:t>安全技术防范系统中使用的设备和产品应符合国家法律法规和现行强制性标准的要求，并通过相应的CCC认证、生产登记批准和型式检验合格。</w:t>
      </w:r>
    </w:p>
    <w:p w:rsidR="00C23DA1" w:rsidRPr="00C23DA1" w:rsidRDefault="00C23DA1" w:rsidP="00C23DA1">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4.2</w:t>
      </w:r>
      <w:r w:rsidRPr="00C23DA1">
        <w:rPr>
          <w:rFonts w:ascii="宋体" w:eastAsia="宋体" w:hAnsi="宋体" w:cs="宋体" w:hint="eastAsia"/>
          <w:b/>
          <w:bCs/>
          <w:color w:val="000000"/>
          <w:kern w:val="0"/>
          <w:szCs w:val="21"/>
        </w:rPr>
        <w:t>  </w:t>
      </w:r>
      <w:r w:rsidRPr="00C23DA1">
        <w:rPr>
          <w:rFonts w:ascii="宋体" w:eastAsia="宋体" w:hAnsi="宋体" w:cs="宋体" w:hint="eastAsia"/>
          <w:color w:val="000000"/>
          <w:kern w:val="0"/>
          <w:sz w:val="18"/>
          <w:szCs w:val="18"/>
        </w:rPr>
        <w:t>安全技术防范系统的设计应符合GB 50348及国家现行工程建设、城市报警监控等有关技术标准、规范和规定。</w:t>
      </w:r>
    </w:p>
    <w:p w:rsidR="00C23DA1" w:rsidRPr="00C23DA1" w:rsidRDefault="00C23DA1" w:rsidP="00C23DA1">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4.3</w:t>
      </w:r>
      <w:r w:rsidRPr="00C23DA1">
        <w:rPr>
          <w:rFonts w:ascii="宋体" w:eastAsia="宋体" w:hAnsi="宋体" w:cs="宋体" w:hint="eastAsia"/>
          <w:b/>
          <w:bCs/>
          <w:color w:val="000000"/>
          <w:kern w:val="0"/>
          <w:szCs w:val="21"/>
        </w:rPr>
        <w:t> </w:t>
      </w:r>
      <w:r w:rsidRPr="00C23DA1">
        <w:rPr>
          <w:rFonts w:ascii="宋体" w:eastAsia="宋体" w:hAnsi="宋体" w:cs="宋体" w:hint="eastAsia"/>
          <w:color w:val="000000"/>
          <w:kern w:val="0"/>
          <w:sz w:val="18"/>
          <w:szCs w:val="18"/>
        </w:rPr>
        <w:t> 安全技术防范系统的设计、施工程序应符合GA/T 75的规定。</w:t>
      </w:r>
    </w:p>
    <w:p w:rsidR="00C23DA1" w:rsidRPr="00C23DA1" w:rsidRDefault="00C23DA1" w:rsidP="00C23DA1">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4.4</w:t>
      </w:r>
      <w:r w:rsidRPr="00C23DA1">
        <w:rPr>
          <w:rFonts w:ascii="宋体" w:eastAsia="宋体" w:hAnsi="宋体" w:cs="宋体" w:hint="eastAsia"/>
          <w:b/>
          <w:bCs/>
          <w:color w:val="000000"/>
          <w:kern w:val="0"/>
          <w:szCs w:val="21"/>
        </w:rPr>
        <w:t>  </w:t>
      </w:r>
      <w:r w:rsidRPr="00C23DA1">
        <w:rPr>
          <w:rFonts w:ascii="宋体" w:eastAsia="宋体" w:hAnsi="宋体" w:cs="宋体" w:hint="eastAsia"/>
          <w:color w:val="000000"/>
          <w:kern w:val="0"/>
          <w:sz w:val="18"/>
          <w:szCs w:val="18"/>
        </w:rPr>
        <w:t>公交车站及公交专用停车场(库)的安全技术防范系统建设应根据表1的要求配置。</w:t>
      </w:r>
    </w:p>
    <w:p w:rsidR="00C23DA1" w:rsidRPr="00C23DA1" w:rsidRDefault="00C23DA1" w:rsidP="00C23DA1">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4.5</w:t>
      </w:r>
      <w:r w:rsidRPr="00C23DA1">
        <w:rPr>
          <w:rFonts w:ascii="宋体" w:eastAsia="宋体" w:hAnsi="宋体" w:cs="宋体" w:hint="eastAsia"/>
          <w:b/>
          <w:bCs/>
          <w:color w:val="000000"/>
          <w:kern w:val="0"/>
          <w:szCs w:val="21"/>
        </w:rPr>
        <w:t>  </w:t>
      </w:r>
      <w:r w:rsidRPr="00C23DA1">
        <w:rPr>
          <w:rFonts w:ascii="宋体" w:eastAsia="宋体" w:hAnsi="宋体" w:cs="宋体" w:hint="eastAsia"/>
          <w:color w:val="000000"/>
          <w:kern w:val="0"/>
          <w:sz w:val="18"/>
          <w:szCs w:val="18"/>
        </w:rPr>
        <w:t>公交车站及公交专用停车场(库)的安全技术防范系统的建设应纳入工程建设的总体规划，并应综合设计、同步施工、独立验收、同时交付使用。</w:t>
      </w:r>
    </w:p>
    <w:p w:rsidR="00C23DA1" w:rsidRPr="00C23DA1" w:rsidRDefault="00C23DA1" w:rsidP="00C23DA1">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5</w:t>
      </w:r>
      <w:r w:rsidRPr="00C23DA1">
        <w:rPr>
          <w:rFonts w:ascii="宋体" w:eastAsia="宋体" w:hAnsi="宋体" w:cs="宋体" w:hint="eastAsia"/>
          <w:b/>
          <w:bCs/>
          <w:color w:val="000000"/>
          <w:kern w:val="0"/>
          <w:szCs w:val="21"/>
        </w:rPr>
        <w:t>  </w:t>
      </w:r>
      <w:r w:rsidRPr="00C23DA1">
        <w:rPr>
          <w:rFonts w:ascii="黑体" w:eastAsia="黑体" w:hAnsi="黑体" w:cs="宋体" w:hint="eastAsia"/>
          <w:b/>
          <w:bCs/>
          <w:color w:val="000000"/>
          <w:kern w:val="0"/>
          <w:szCs w:val="21"/>
        </w:rPr>
        <w:t>各子系统及集成</w:t>
      </w:r>
    </w:p>
    <w:p w:rsidR="00C23DA1" w:rsidRPr="00C23DA1" w:rsidRDefault="00C23DA1" w:rsidP="00C23DA1">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5.1</w:t>
      </w:r>
      <w:r w:rsidRPr="00C23DA1">
        <w:rPr>
          <w:rFonts w:ascii="宋体" w:eastAsia="宋体" w:hAnsi="宋体" w:cs="宋体" w:hint="eastAsia"/>
          <w:b/>
          <w:bCs/>
          <w:color w:val="000000"/>
          <w:kern w:val="0"/>
          <w:szCs w:val="21"/>
        </w:rPr>
        <w:t>  </w:t>
      </w:r>
      <w:r w:rsidRPr="00C23DA1">
        <w:rPr>
          <w:rFonts w:ascii="黑体" w:eastAsia="黑体" w:hAnsi="黑体" w:cs="宋体" w:hint="eastAsia"/>
          <w:b/>
          <w:bCs/>
          <w:color w:val="000000"/>
          <w:kern w:val="0"/>
          <w:szCs w:val="21"/>
        </w:rPr>
        <w:t>视频安防监控系统</w:t>
      </w:r>
    </w:p>
    <w:p w:rsidR="00C23DA1" w:rsidRPr="00C23DA1" w:rsidRDefault="00C23DA1" w:rsidP="00C23DA1">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5.1.1</w:t>
      </w:r>
      <w:r w:rsidRPr="00C23DA1">
        <w:rPr>
          <w:rFonts w:ascii="宋体" w:eastAsia="宋体" w:hAnsi="宋体" w:cs="宋体" w:hint="eastAsia"/>
          <w:color w:val="000000"/>
          <w:kern w:val="0"/>
          <w:sz w:val="18"/>
          <w:szCs w:val="18"/>
        </w:rPr>
        <w:t>  摄像机水平清晰度应不小于480TVL（或相当像素的数码摄像机）。</w:t>
      </w:r>
    </w:p>
    <w:p w:rsidR="00C23DA1" w:rsidRPr="00C23DA1" w:rsidRDefault="00C23DA1" w:rsidP="00C23DA1">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5.1.2</w:t>
      </w:r>
      <w:r w:rsidRPr="00C23DA1">
        <w:rPr>
          <w:rFonts w:ascii="宋体" w:eastAsia="宋体" w:hAnsi="宋体" w:cs="宋体" w:hint="eastAsia"/>
          <w:color w:val="000000"/>
          <w:kern w:val="0"/>
          <w:sz w:val="18"/>
          <w:szCs w:val="18"/>
        </w:rPr>
        <w:t>  摄像机安装应采用有效的防盗、防破坏安全措施，安装时尽量减少逆光；</w:t>
      </w:r>
    </w:p>
    <w:p w:rsidR="00C23DA1" w:rsidRPr="00C23DA1" w:rsidRDefault="00C23DA1" w:rsidP="00C23DA1">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5.1.3</w:t>
      </w:r>
      <w:r w:rsidRPr="00C23DA1">
        <w:rPr>
          <w:rFonts w:ascii="宋体" w:eastAsia="宋体" w:hAnsi="宋体" w:cs="宋体" w:hint="eastAsia"/>
          <w:color w:val="000000"/>
          <w:kern w:val="0"/>
          <w:sz w:val="18"/>
          <w:szCs w:val="18"/>
        </w:rPr>
        <w:t>  系统工作时监视范围内的平均照度宜不小于200Lx。</w:t>
      </w:r>
    </w:p>
    <w:p w:rsidR="00C23DA1" w:rsidRPr="00C23DA1" w:rsidRDefault="00C23DA1" w:rsidP="00C23DA1">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5.1.4</w:t>
      </w:r>
      <w:r w:rsidRPr="00C23DA1">
        <w:rPr>
          <w:rFonts w:ascii="宋体" w:eastAsia="宋体" w:hAnsi="宋体" w:cs="宋体" w:hint="eastAsia"/>
          <w:color w:val="000000"/>
          <w:kern w:val="0"/>
          <w:sz w:val="18"/>
          <w:szCs w:val="18"/>
        </w:rPr>
        <w:t>  公交车站乘客候车区域安装的摄像机应符合以下要求：</w:t>
      </w:r>
    </w:p>
    <w:p w:rsidR="00C23DA1" w:rsidRPr="00C23DA1" w:rsidRDefault="00C23DA1" w:rsidP="00C23DA1">
      <w:pPr>
        <w:widowControl/>
        <w:shd w:val="clear" w:color="auto" w:fill="FFFFFF"/>
        <w:spacing w:line="360" w:lineRule="atLeast"/>
        <w:ind w:firstLine="413"/>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a）</w:t>
      </w:r>
      <w:r w:rsidRPr="00C23DA1">
        <w:rPr>
          <w:rFonts w:ascii="宋体" w:eastAsia="宋体" w:hAnsi="宋体" w:cs="宋体" w:hint="eastAsia"/>
          <w:color w:val="000000"/>
          <w:kern w:val="0"/>
          <w:sz w:val="18"/>
          <w:szCs w:val="18"/>
        </w:rPr>
        <w:t>监视区域应能覆盖正常停靠站点上下客区域、车辆进出</w:t>
      </w:r>
      <w:proofErr w:type="gramStart"/>
      <w:r w:rsidRPr="00C23DA1">
        <w:rPr>
          <w:rFonts w:ascii="宋体" w:eastAsia="宋体" w:hAnsi="宋体" w:cs="宋体" w:hint="eastAsia"/>
          <w:color w:val="000000"/>
          <w:kern w:val="0"/>
          <w:sz w:val="18"/>
          <w:szCs w:val="18"/>
        </w:rPr>
        <w:t>站区域</w:t>
      </w:r>
      <w:proofErr w:type="gramEnd"/>
      <w:r w:rsidRPr="00C23DA1">
        <w:rPr>
          <w:rFonts w:ascii="宋体" w:eastAsia="宋体" w:hAnsi="宋体" w:cs="宋体" w:hint="eastAsia"/>
          <w:color w:val="000000"/>
          <w:kern w:val="0"/>
          <w:sz w:val="18"/>
          <w:szCs w:val="18"/>
        </w:rPr>
        <w:t>以及站区内主要人流集散地；</w:t>
      </w:r>
    </w:p>
    <w:p w:rsidR="00C23DA1" w:rsidRPr="00C23DA1" w:rsidRDefault="00C23DA1" w:rsidP="00C23DA1">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b）</w:t>
      </w:r>
      <w:r w:rsidRPr="00C23DA1">
        <w:rPr>
          <w:rFonts w:ascii="宋体" w:eastAsia="宋体" w:hAnsi="宋体" w:cs="宋体" w:hint="eastAsia"/>
          <w:color w:val="000000"/>
          <w:kern w:val="0"/>
          <w:sz w:val="18"/>
          <w:szCs w:val="18"/>
        </w:rPr>
        <w:t>通过显示屏能看清正常停靠站点公共汽（电）车的车牌或线路牌；</w:t>
      </w:r>
    </w:p>
    <w:p w:rsidR="00C23DA1" w:rsidRPr="00C23DA1" w:rsidRDefault="00C23DA1" w:rsidP="00C23DA1">
      <w:pPr>
        <w:widowControl/>
        <w:shd w:val="clear" w:color="auto" w:fill="FFFFFF"/>
        <w:spacing w:line="360" w:lineRule="atLeast"/>
        <w:ind w:firstLine="413"/>
        <w:jc w:val="left"/>
        <w:rPr>
          <w:rFonts w:ascii="微软雅黑" w:eastAsia="微软雅黑" w:hAnsi="微软雅黑" w:cs="宋体" w:hint="eastAsia"/>
          <w:color w:val="4A4A4A"/>
          <w:kern w:val="0"/>
          <w:sz w:val="18"/>
          <w:szCs w:val="18"/>
        </w:rPr>
      </w:pPr>
      <w:r w:rsidRPr="00C23DA1">
        <w:rPr>
          <w:rFonts w:ascii="黑体" w:eastAsia="黑体" w:hAnsi="黑体" w:cs="宋体" w:hint="eastAsia"/>
          <w:b/>
          <w:bCs/>
          <w:color w:val="000000"/>
          <w:kern w:val="0"/>
          <w:szCs w:val="21"/>
        </w:rPr>
        <w:t>c）</w:t>
      </w:r>
      <w:r w:rsidRPr="00C23DA1">
        <w:rPr>
          <w:rFonts w:ascii="宋体" w:eastAsia="宋体" w:hAnsi="宋体" w:cs="宋体" w:hint="eastAsia"/>
          <w:color w:val="000000"/>
          <w:kern w:val="0"/>
          <w:sz w:val="18"/>
          <w:szCs w:val="18"/>
        </w:rPr>
        <w:t>通过显示屏能看清正常停靠站点公共汽（电）车的上下乘客的体貌特征</w:t>
      </w:r>
    </w:p>
    <w:p w:rsidR="00C23DA1" w:rsidRPr="00C23DA1" w:rsidRDefault="00C23DA1" w:rsidP="00C23DA1">
      <w:pPr>
        <w:jc w:val="center"/>
        <w:rPr>
          <w:rFonts w:hint="eastAsia"/>
        </w:rPr>
      </w:pPr>
      <w:bookmarkStart w:id="0" w:name="_GoBack"/>
      <w:bookmarkEnd w:id="0"/>
    </w:p>
    <w:sectPr w:rsidR="00C23DA1" w:rsidRPr="00C23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A1"/>
    <w:rsid w:val="00651FDD"/>
    <w:rsid w:val="00C23DA1"/>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3D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3D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1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2016-03-22T02:02:00Z</dcterms:created>
  <dcterms:modified xsi:type="dcterms:W3CDTF">2016-03-22T02:02:00Z</dcterms:modified>
</cp:coreProperties>
</file>