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230996" w:rsidP="00230996">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关于进一步规范区域报警系统接处警服务工作的通知</w:t>
      </w:r>
    </w:p>
    <w:p w:rsidR="00230996" w:rsidRPr="00230996" w:rsidRDefault="00230996" w:rsidP="00230996">
      <w:pPr>
        <w:widowControl/>
        <w:shd w:val="clear" w:color="auto" w:fill="FFFFFF"/>
        <w:spacing w:line="400" w:lineRule="atLeast"/>
        <w:jc w:val="left"/>
        <w:rPr>
          <w:rFonts w:ascii="微软雅黑" w:eastAsia="微软雅黑" w:hAnsi="微软雅黑" w:cs="宋体"/>
          <w:color w:val="4A4A4A"/>
          <w:kern w:val="0"/>
          <w:sz w:val="18"/>
          <w:szCs w:val="18"/>
        </w:rPr>
      </w:pPr>
      <w:r w:rsidRPr="00230996">
        <w:rPr>
          <w:rFonts w:ascii="宋体" w:eastAsia="宋体" w:hAnsi="宋体" w:cs="宋体" w:hint="eastAsia"/>
          <w:color w:val="4A4A4A"/>
          <w:kern w:val="0"/>
          <w:szCs w:val="21"/>
        </w:rPr>
        <w:t>本市各区域报警系统服务公司：</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为充分发挥本市区域报警系统的积极作用，确保联网报警用户的人身和财产免遭不法侵害，现就进一步规范本市区域报警系统接处警服务工作通知如下：</w:t>
      </w:r>
    </w:p>
    <w:p w:rsidR="00230996" w:rsidRPr="00230996" w:rsidRDefault="00230996" w:rsidP="00230996">
      <w:pPr>
        <w:widowControl/>
        <w:shd w:val="clear" w:color="auto" w:fill="FFFFFF"/>
        <w:spacing w:line="400" w:lineRule="atLeast"/>
        <w:ind w:firstLine="422"/>
        <w:jc w:val="left"/>
        <w:rPr>
          <w:rFonts w:ascii="微软雅黑" w:eastAsia="微软雅黑" w:hAnsi="微软雅黑" w:cs="宋体" w:hint="eastAsia"/>
          <w:color w:val="4A4A4A"/>
          <w:kern w:val="0"/>
          <w:sz w:val="18"/>
          <w:szCs w:val="18"/>
        </w:rPr>
      </w:pPr>
      <w:r w:rsidRPr="00230996">
        <w:rPr>
          <w:rFonts w:ascii="宋体" w:eastAsia="宋体" w:hAnsi="宋体" w:cs="宋体" w:hint="eastAsia"/>
          <w:b/>
          <w:bCs/>
          <w:color w:val="4A4A4A"/>
          <w:kern w:val="0"/>
          <w:szCs w:val="21"/>
        </w:rPr>
        <w:t>一、加强信息沟通机制</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一）区域报警系统服务公司报警控制中心监控人员在收到联网的入侵报警系统发出的报警信号后，应即刻发出处警指令，并向保安处警人员详细描述报警地址，以及报警信号的防区和部位。在处警过程中应与保安处警人员保持信息沟通，并可指导处警车辆行驶最佳路线。</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（二）报警控制中心监控人员在收到有人值守的盗警时，在发处警指令的同时，应与现场值守人员进行联系，并将相关情况及时告知保安处警人员。</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（三）保安处警人员在处警过程中，在执行每一步流程的过程中，都应及时向报警控制中心反馈情况。</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（四）各区域报警服务公司应加强与公安“110”指挥中心的信息沟通。有以下情况之一的，应即报告公安“110”指挥中心处警：</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1、收到无视频复核且不与公安“110”指挥中心联网的紧急报警系统发出报警信号，经联系用户确认警情属实，或无法与用户通话的；</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2、收到联网入侵报警系统的两个相邻防区连续发出报警信号或两种不同探测原理的入侵探测器先后发出报警信号；</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3、保安处警人员（包括现场值守人员）反馈警情属实的；</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4、通过区域报警视频联动服务系统发现现场有可疑人员和情况的；</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5、收到同时与公安“110”指挥中心联网的紧急报警系统发出的报警信号。</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同时，控制中心监控人员还应将保安处警人员联系方式报告公安“110”指挥中心。保安处警人员到达现场后，应将现场了解的情况报告报警控制中心，再由报警控制中心监控人员转告公安“110”指挥中心。</w:t>
      </w:r>
    </w:p>
    <w:p w:rsidR="00230996" w:rsidRPr="00230996" w:rsidRDefault="00230996" w:rsidP="00230996">
      <w:pPr>
        <w:widowControl/>
        <w:shd w:val="clear" w:color="auto" w:fill="FFFFFF"/>
        <w:spacing w:line="400" w:lineRule="atLeast"/>
        <w:ind w:firstLine="422"/>
        <w:jc w:val="left"/>
        <w:rPr>
          <w:rFonts w:ascii="微软雅黑" w:eastAsia="微软雅黑" w:hAnsi="微软雅黑" w:cs="宋体" w:hint="eastAsia"/>
          <w:color w:val="4A4A4A"/>
          <w:kern w:val="0"/>
          <w:sz w:val="18"/>
          <w:szCs w:val="18"/>
        </w:rPr>
      </w:pPr>
      <w:r w:rsidRPr="00230996">
        <w:rPr>
          <w:rFonts w:ascii="宋体" w:eastAsia="宋体" w:hAnsi="宋体" w:cs="宋体" w:hint="eastAsia"/>
          <w:b/>
          <w:bCs/>
          <w:color w:val="4A4A4A"/>
          <w:kern w:val="0"/>
          <w:szCs w:val="21"/>
        </w:rPr>
        <w:t>二、规范处警服</w:t>
      </w:r>
      <w:proofErr w:type="gramStart"/>
      <w:r w:rsidRPr="00230996">
        <w:rPr>
          <w:rFonts w:ascii="宋体" w:eastAsia="宋体" w:hAnsi="宋体" w:cs="宋体" w:hint="eastAsia"/>
          <w:b/>
          <w:bCs/>
          <w:color w:val="4A4A4A"/>
          <w:kern w:val="0"/>
          <w:szCs w:val="21"/>
        </w:rPr>
        <w:t>务</w:t>
      </w:r>
      <w:proofErr w:type="gramEnd"/>
      <w:r w:rsidRPr="00230996">
        <w:rPr>
          <w:rFonts w:ascii="宋体" w:eastAsia="宋体" w:hAnsi="宋体" w:cs="宋体" w:hint="eastAsia"/>
          <w:b/>
          <w:bCs/>
          <w:color w:val="4A4A4A"/>
          <w:kern w:val="0"/>
          <w:szCs w:val="21"/>
        </w:rPr>
        <w:t>流程</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（一）保安处警人员应着统一制服，携带装备强光手电筒、保安棍、防刺背心、头盔、通讯电台等装备。</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（二）处警时保安处警人员的人数应至少2人。</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（三）保安处警人员应熟悉所负责处警区域的道路情况。</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（四）处警的时限要求应参照本市“110”接处警工作规范的相关规定：</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(A)中心城区、次中心城区的到场时限为5至10分钟。</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(B)市郊结合部、农村地区的到场时限为10至15分钟。</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（五）盗警的处警服</w:t>
      </w:r>
      <w:proofErr w:type="gramStart"/>
      <w:r w:rsidRPr="00230996">
        <w:rPr>
          <w:rFonts w:ascii="宋体" w:eastAsia="宋体" w:hAnsi="宋体" w:cs="宋体" w:hint="eastAsia"/>
          <w:color w:val="4A4A4A"/>
          <w:kern w:val="0"/>
          <w:szCs w:val="21"/>
        </w:rPr>
        <w:t>务</w:t>
      </w:r>
      <w:proofErr w:type="gramEnd"/>
      <w:r w:rsidRPr="00230996">
        <w:rPr>
          <w:rFonts w:ascii="宋体" w:eastAsia="宋体" w:hAnsi="宋体" w:cs="宋体" w:hint="eastAsia"/>
          <w:color w:val="4A4A4A"/>
          <w:kern w:val="0"/>
          <w:szCs w:val="21"/>
        </w:rPr>
        <w:t>规范见流程图（附件）。</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lastRenderedPageBreak/>
        <w:t>（六）有人值守的盗警，报警信号应采取</w:t>
      </w:r>
      <w:proofErr w:type="gramStart"/>
      <w:r w:rsidRPr="00230996">
        <w:rPr>
          <w:rFonts w:ascii="宋体" w:eastAsia="宋体" w:hAnsi="宋体" w:cs="宋体" w:hint="eastAsia"/>
          <w:color w:val="4A4A4A"/>
          <w:kern w:val="0"/>
          <w:szCs w:val="21"/>
        </w:rPr>
        <w:t>双报告</w:t>
      </w:r>
      <w:proofErr w:type="gramEnd"/>
      <w:r w:rsidRPr="00230996">
        <w:rPr>
          <w:rFonts w:ascii="宋体" w:eastAsia="宋体" w:hAnsi="宋体" w:cs="宋体" w:hint="eastAsia"/>
          <w:color w:val="4A4A4A"/>
          <w:kern w:val="0"/>
          <w:szCs w:val="21"/>
        </w:rPr>
        <w:t>形式（即区域报警控制中心和现场安防中心控制室或保安值班室均应收到警情信息）。</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（七）保安处警人员到达</w:t>
      </w:r>
      <w:proofErr w:type="gramStart"/>
      <w:r w:rsidRPr="00230996">
        <w:rPr>
          <w:rFonts w:ascii="宋体" w:eastAsia="宋体" w:hAnsi="宋体" w:cs="宋体" w:hint="eastAsia"/>
          <w:color w:val="4A4A4A"/>
          <w:kern w:val="0"/>
          <w:szCs w:val="21"/>
        </w:rPr>
        <w:t>劫警现场</w:t>
      </w:r>
      <w:proofErr w:type="gramEnd"/>
      <w:r w:rsidRPr="00230996">
        <w:rPr>
          <w:rFonts w:ascii="宋体" w:eastAsia="宋体" w:hAnsi="宋体" w:cs="宋体" w:hint="eastAsia"/>
          <w:color w:val="4A4A4A"/>
          <w:kern w:val="0"/>
          <w:szCs w:val="21"/>
        </w:rPr>
        <w:t>后应积极配合公安民警进行处置。</w:t>
      </w:r>
    </w:p>
    <w:p w:rsidR="00230996" w:rsidRPr="00230996" w:rsidRDefault="00230996" w:rsidP="00230996">
      <w:pPr>
        <w:widowControl/>
        <w:shd w:val="clear" w:color="auto" w:fill="FFFFFF"/>
        <w:spacing w:line="400" w:lineRule="atLeast"/>
        <w:ind w:firstLine="422"/>
        <w:jc w:val="left"/>
        <w:rPr>
          <w:rFonts w:ascii="微软雅黑" w:eastAsia="微软雅黑" w:hAnsi="微软雅黑" w:cs="宋体" w:hint="eastAsia"/>
          <w:color w:val="4A4A4A"/>
          <w:kern w:val="0"/>
          <w:sz w:val="18"/>
          <w:szCs w:val="18"/>
        </w:rPr>
      </w:pPr>
      <w:r w:rsidRPr="00230996">
        <w:rPr>
          <w:rFonts w:ascii="宋体" w:eastAsia="宋体" w:hAnsi="宋体" w:cs="宋体" w:hint="eastAsia"/>
          <w:b/>
          <w:bCs/>
          <w:color w:val="4A4A4A"/>
          <w:kern w:val="0"/>
          <w:szCs w:val="21"/>
        </w:rPr>
        <w:t>三、落实日常管理制度</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各区域报警服务公司应当依照《保安服务管理条例》，依法申请专业保安公司从业资质，并于2010年7月30日前全部建立专职保安处警队伍，保安处警人员应当依法取得《保安员证》。同时，应加强对保安处警人员的教育培训，提高其工作责任心；对接处警服</w:t>
      </w:r>
      <w:proofErr w:type="gramStart"/>
      <w:r w:rsidRPr="00230996">
        <w:rPr>
          <w:rFonts w:ascii="宋体" w:eastAsia="宋体" w:hAnsi="宋体" w:cs="宋体" w:hint="eastAsia"/>
          <w:color w:val="4A4A4A"/>
          <w:kern w:val="0"/>
          <w:szCs w:val="21"/>
        </w:rPr>
        <w:t>务</w:t>
      </w:r>
      <w:proofErr w:type="gramEnd"/>
      <w:r w:rsidRPr="00230996">
        <w:rPr>
          <w:rFonts w:ascii="宋体" w:eastAsia="宋体" w:hAnsi="宋体" w:cs="宋体" w:hint="eastAsia"/>
          <w:color w:val="4A4A4A"/>
          <w:kern w:val="0"/>
          <w:szCs w:val="21"/>
        </w:rPr>
        <w:t>过程应当进行全程录音，并经常性地开展监督检查，检查情况应当纳入接处警人员日常考核。此外，对误</w:t>
      </w:r>
      <w:proofErr w:type="gramStart"/>
      <w:r w:rsidRPr="00230996">
        <w:rPr>
          <w:rFonts w:ascii="宋体" w:eastAsia="宋体" w:hAnsi="宋体" w:cs="宋体" w:hint="eastAsia"/>
          <w:color w:val="4A4A4A"/>
          <w:kern w:val="0"/>
          <w:szCs w:val="21"/>
        </w:rPr>
        <w:t>报警较</w:t>
      </w:r>
      <w:proofErr w:type="gramEnd"/>
      <w:r w:rsidRPr="00230996">
        <w:rPr>
          <w:rFonts w:ascii="宋体" w:eastAsia="宋体" w:hAnsi="宋体" w:cs="宋体" w:hint="eastAsia"/>
          <w:color w:val="4A4A4A"/>
          <w:kern w:val="0"/>
          <w:szCs w:val="21"/>
        </w:rPr>
        <w:t>频繁的区域，应安装至少两种不同探测原理的入侵探测器，或采取视频复合等方式，以减少或避免误报。</w:t>
      </w:r>
    </w:p>
    <w:p w:rsidR="00230996" w:rsidRPr="00230996" w:rsidRDefault="00230996" w:rsidP="00230996">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特此通知。</w:t>
      </w:r>
    </w:p>
    <w:p w:rsidR="00230996" w:rsidRPr="00230996" w:rsidRDefault="00230996" w:rsidP="00230996">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 </w:t>
      </w:r>
    </w:p>
    <w:p w:rsidR="00230996" w:rsidRPr="00230996" w:rsidRDefault="00230996" w:rsidP="00230996">
      <w:pPr>
        <w:widowControl/>
        <w:shd w:val="clear" w:color="auto" w:fill="FFFFFF"/>
        <w:spacing w:line="400" w:lineRule="atLeast"/>
        <w:ind w:firstLine="4200"/>
        <w:jc w:val="righ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上海市公安局技术防范办公室</w:t>
      </w:r>
    </w:p>
    <w:p w:rsidR="00230996" w:rsidRPr="00230996" w:rsidRDefault="00230996" w:rsidP="00230996">
      <w:pPr>
        <w:widowControl/>
        <w:shd w:val="clear" w:color="auto" w:fill="FFFFFF"/>
        <w:spacing w:line="400" w:lineRule="atLeast"/>
        <w:ind w:firstLine="420"/>
        <w:jc w:val="right"/>
        <w:rPr>
          <w:rFonts w:ascii="微软雅黑" w:eastAsia="微软雅黑" w:hAnsi="微软雅黑" w:cs="宋体" w:hint="eastAsia"/>
          <w:color w:val="4A4A4A"/>
          <w:kern w:val="0"/>
          <w:sz w:val="18"/>
          <w:szCs w:val="18"/>
        </w:rPr>
      </w:pPr>
      <w:r w:rsidRPr="00230996">
        <w:rPr>
          <w:rFonts w:ascii="宋体" w:eastAsia="宋体" w:hAnsi="宋体" w:cs="宋体" w:hint="eastAsia"/>
          <w:color w:val="4A4A4A"/>
          <w:kern w:val="0"/>
          <w:szCs w:val="21"/>
        </w:rPr>
        <w:t>                    二○一○年七月十六日</w:t>
      </w:r>
    </w:p>
    <w:p w:rsidR="00230996" w:rsidRDefault="00230996" w:rsidP="00230996">
      <w:pPr>
        <w:jc w:val="center"/>
        <w:rPr>
          <w:rFonts w:hint="eastAsia"/>
        </w:rPr>
      </w:pPr>
      <w:bookmarkStart w:id="0" w:name="_GoBack"/>
      <w:bookmarkEnd w:id="0"/>
    </w:p>
    <w:sectPr w:rsidR="00230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96"/>
    <w:rsid w:val="00230996"/>
    <w:rsid w:val="00651FDD"/>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309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30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3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2016-03-22T03:45:00Z</dcterms:created>
  <dcterms:modified xsi:type="dcterms:W3CDTF">2016-03-22T03:45:00Z</dcterms:modified>
</cp:coreProperties>
</file>