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1E20" w:rsidRDefault="009A3971" w:rsidP="009A3971">
      <w:pPr>
        <w:jc w:val="center"/>
        <w:rPr>
          <w:rStyle w:val="a3"/>
          <w:rFonts w:ascii="微软雅黑" w:eastAsia="微软雅黑" w:hAnsi="微软雅黑" w:hint="eastAsia"/>
          <w:color w:val="4A4A4A"/>
          <w:shd w:val="clear" w:color="auto" w:fill="FFFFFF"/>
        </w:rPr>
      </w:pPr>
      <w:r>
        <w:rPr>
          <w:rStyle w:val="a3"/>
          <w:rFonts w:ascii="微软雅黑" w:eastAsia="微软雅黑" w:hAnsi="微软雅黑" w:hint="eastAsia"/>
          <w:color w:val="4A4A4A"/>
          <w:shd w:val="clear" w:color="auto" w:fill="FFFFFF"/>
        </w:rPr>
        <w:t>公安部建立社会公共安全产品认证结果信息通报制度</w:t>
      </w:r>
    </w:p>
    <w:p w:rsidR="009A3971" w:rsidRDefault="009A3971" w:rsidP="009A3971">
      <w:pPr>
        <w:pStyle w:val="a4"/>
        <w:shd w:val="clear" w:color="auto" w:fill="FFFFFF"/>
        <w:spacing w:before="0" w:beforeAutospacing="0" w:after="0" w:afterAutospacing="0" w:line="360" w:lineRule="atLeast"/>
        <w:ind w:firstLine="397"/>
        <w:rPr>
          <w:rFonts w:ascii="微软雅黑" w:eastAsia="微软雅黑" w:hAnsi="微软雅黑"/>
          <w:color w:val="4A4A4A"/>
          <w:sz w:val="18"/>
          <w:szCs w:val="18"/>
        </w:rPr>
      </w:pPr>
      <w:r>
        <w:rPr>
          <w:rFonts w:hint="eastAsia"/>
          <w:color w:val="4A4A4A"/>
          <w:sz w:val="21"/>
          <w:szCs w:val="21"/>
        </w:rPr>
        <w:t>日前，公安部发文通报截止到2008年6月底的社会公共安全产品强制性认证结果信息和自愿性认证结果信息，标志着社会公共安全产品认证结果信息通报制度正式建立。</w:t>
      </w:r>
    </w:p>
    <w:p w:rsidR="009A3971" w:rsidRDefault="009A3971" w:rsidP="009A3971">
      <w:pPr>
        <w:pStyle w:val="a4"/>
        <w:shd w:val="clear" w:color="auto" w:fill="FFFFFF"/>
        <w:spacing w:before="0" w:beforeAutospacing="0" w:after="0" w:afterAutospacing="0" w:line="360" w:lineRule="atLeast"/>
        <w:ind w:firstLine="397"/>
        <w:rPr>
          <w:rFonts w:ascii="微软雅黑" w:eastAsia="微软雅黑" w:hAnsi="微软雅黑" w:hint="eastAsia"/>
          <w:color w:val="4A4A4A"/>
          <w:sz w:val="18"/>
          <w:szCs w:val="18"/>
        </w:rPr>
      </w:pPr>
      <w:r>
        <w:rPr>
          <w:rFonts w:hint="eastAsia"/>
          <w:color w:val="4A4A4A"/>
          <w:sz w:val="21"/>
          <w:szCs w:val="21"/>
        </w:rPr>
        <w:t>近年来，随着国民经济的持续发展与社会整体的进步，社会公共安全的重要性日益凸显，与之相应的公共安全产品研发、制造业发展迅速，并对人民群众的生命、财产和良好社会秩序的保障产生直接影响。</w:t>
      </w:r>
    </w:p>
    <w:p w:rsidR="009A3971" w:rsidRDefault="009A3971" w:rsidP="009A3971">
      <w:pPr>
        <w:pStyle w:val="a4"/>
        <w:shd w:val="clear" w:color="auto" w:fill="FFFFFF"/>
        <w:spacing w:before="0" w:beforeAutospacing="0" w:after="0" w:afterAutospacing="0" w:line="360" w:lineRule="atLeast"/>
        <w:ind w:firstLine="397"/>
        <w:jc w:val="center"/>
        <w:rPr>
          <w:rFonts w:ascii="微软雅黑" w:eastAsia="微软雅黑" w:hAnsi="微软雅黑" w:hint="eastAsia"/>
          <w:color w:val="4A4A4A"/>
          <w:sz w:val="18"/>
          <w:szCs w:val="18"/>
        </w:rPr>
      </w:pPr>
      <w:r>
        <w:rPr>
          <w:rFonts w:ascii="微软雅黑" w:eastAsia="微软雅黑" w:hAnsi="微软雅黑"/>
          <w:noProof/>
          <w:color w:val="333333"/>
          <w:sz w:val="18"/>
          <w:szCs w:val="18"/>
        </w:rPr>
        <mc:AlternateContent>
          <mc:Choice Requires="wps">
            <w:drawing>
              <wp:inline distT="0" distB="0" distL="0" distR="0">
                <wp:extent cx="2286000" cy="1714500"/>
                <wp:effectExtent l="0" t="0" r="0" b="0"/>
                <wp:docPr id="2" name="矩形 2" descr="http://localhost/UploadFiles/2011-07/admin/20110710232345124.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2" o:spid="_x0000_s1026" alt="说明: http://localhost/UploadFiles/2011-07/admin/20110710232345124.jpg" href="http://www.sh-anfang.org/UploadFiles/2011-07/admin/20110710232345124.jpg" style="width:180pt;height: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" o:button="t" filled="f" stroked="f">
                <v:fill o:detectmouseclick="t"/>
                <o:lock v:ext="edit" aspectratio="t"/>
                <w10:anchorlock/>
              </v:rect>
            </w:pict>
          </mc:Fallback>
        </mc:AlternateContent>
      </w:r>
      <w:r>
        <w:rPr>
          <w:rFonts w:ascii="微软雅黑" w:eastAsia="微软雅黑" w:hAnsi="微软雅黑"/>
          <w:noProof/>
          <w:color w:val="333333"/>
          <w:sz w:val="18"/>
          <w:szCs w:val="18"/>
        </w:rPr>
        <mc:AlternateContent>
          <mc:Choice Requires="wps">
            <w:drawing>
              <wp:inline distT="0" distB="0" distL="0" distR="0">
                <wp:extent cx="2286000" cy="1714500"/>
                <wp:effectExtent l="0" t="0" r="0" b="0"/>
                <wp:docPr id="1" name="矩形 1" descr="http://localhost/UploadFiles/2011-07/admin/20110710232345610.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 o:spid="_x0000_s1026" alt="说明: http://localhost/UploadFiles/2011-07/admin/20110710232345610.jpg" href="http://www.sh-anfang.org/UploadFiles/2011-07/admin/20110710232345610.jpg" style="width:180pt;height: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" o:button="t" filled="f" stroked="f">
                <v:fill o:detectmouseclick="t"/>
                <o:lock v:ext="edit" aspectratio="t"/>
                <w10:anchorlock/>
              </v:rect>
            </w:pict>
          </mc:Fallback>
        </mc:AlternateContent>
      </w:r>
    </w:p>
    <w:p w:rsidR="009A3971" w:rsidRDefault="009A3971" w:rsidP="009A3971">
      <w:pPr>
        <w:pStyle w:val="a4"/>
        <w:shd w:val="clear" w:color="auto" w:fill="FFFFFF"/>
        <w:spacing w:before="0" w:beforeAutospacing="0" w:after="0" w:afterAutospacing="0" w:line="360" w:lineRule="atLeast"/>
        <w:ind w:firstLine="397"/>
        <w:rPr>
          <w:rFonts w:ascii="微软雅黑" w:eastAsia="微软雅黑" w:hAnsi="微软雅黑" w:hint="eastAsia"/>
          <w:color w:val="4A4A4A"/>
          <w:sz w:val="18"/>
          <w:szCs w:val="18"/>
        </w:rPr>
      </w:pPr>
      <w:r>
        <w:rPr>
          <w:rFonts w:hint="eastAsia"/>
          <w:color w:val="4A4A4A"/>
          <w:sz w:val="21"/>
          <w:szCs w:val="21"/>
        </w:rPr>
        <w:t>认证作为一种科学、成熟的合格评定手段，早在上世纪八十年代就被引入我国社会公共安全产品的质量监督工作中。经过二十余年的发展，国内已经建立</w:t>
      </w:r>
      <w:proofErr w:type="gramStart"/>
      <w:r>
        <w:rPr>
          <w:rFonts w:hint="eastAsia"/>
          <w:color w:val="4A4A4A"/>
          <w:sz w:val="21"/>
          <w:szCs w:val="21"/>
        </w:rPr>
        <w:t>起针对</w:t>
      </w:r>
      <w:proofErr w:type="gramEnd"/>
      <w:r>
        <w:rPr>
          <w:rFonts w:hint="eastAsia"/>
          <w:color w:val="4A4A4A"/>
          <w:sz w:val="21"/>
          <w:szCs w:val="21"/>
        </w:rPr>
        <w:t>此类产品的强制性认证（CCC）和自愿性认证（GA）两种认证制度。其中，4类消防产品、4类安全技术防范产品和2类道路交通安全产品实施CCC认证，分别由公安部消防产品合格评定中心和中国安全技术防范认证中心负责实施；另有部分安全技术防范产品、道路交通安全产品和刑事技术产品实施GA认证，由中国安全技术防范认证中心负责实施。</w:t>
      </w:r>
    </w:p>
    <w:p w:rsidR="009A3971" w:rsidRDefault="009A3971" w:rsidP="009A3971">
      <w:pPr>
        <w:pStyle w:val="a4"/>
        <w:shd w:val="clear" w:color="auto" w:fill="FFFFFF"/>
        <w:spacing w:before="0" w:beforeAutospacing="0" w:after="0" w:afterAutospacing="0" w:line="360" w:lineRule="atLeast"/>
        <w:ind w:firstLine="397"/>
        <w:rPr>
          <w:rFonts w:ascii="微软雅黑" w:eastAsia="微软雅黑" w:hAnsi="微软雅黑" w:hint="eastAsia"/>
          <w:color w:val="4A4A4A"/>
          <w:sz w:val="18"/>
          <w:szCs w:val="18"/>
        </w:rPr>
      </w:pPr>
      <w:r>
        <w:rPr>
          <w:rFonts w:hint="eastAsia"/>
          <w:color w:val="4A4A4A"/>
          <w:sz w:val="21"/>
          <w:szCs w:val="21"/>
        </w:rPr>
        <w:t>此次社会公共安全产品认证结果信息通报制度的推出，是公安部为加强相关产品质量监督，提高CCC认证和GA认证有效性采取的有力措施。通报所涉及的认证结果信息可以在相关网站进行查询。其中，强制性认证结果可在国家认监委政府网站（www.cnca.gov.cn）、公安部政府网站（www.mps.gov.cn）和中国安全技术防范认证中心网站（www.csp.gov.cn）等网站查询，自愿性认证结果信息可在中国安全技术防范认证中心网站（www.csp.gov.cn）查询。</w:t>
      </w:r>
    </w:p>
    <w:p w:rsidR="009A3971" w:rsidRDefault="009A3971" w:rsidP="009A3971">
      <w:pPr>
        <w:pStyle w:val="a4"/>
        <w:shd w:val="clear" w:color="auto" w:fill="FFFFFF"/>
        <w:spacing w:before="0" w:beforeAutospacing="0" w:after="0" w:afterAutospacing="0" w:line="360" w:lineRule="atLeast"/>
        <w:ind w:firstLine="397"/>
        <w:rPr>
          <w:rFonts w:ascii="微软雅黑" w:eastAsia="微软雅黑" w:hAnsi="微软雅黑" w:hint="eastAsia"/>
          <w:color w:val="4A4A4A"/>
          <w:sz w:val="18"/>
          <w:szCs w:val="18"/>
        </w:rPr>
      </w:pPr>
      <w:r>
        <w:rPr>
          <w:rFonts w:hint="eastAsia"/>
          <w:color w:val="4A4A4A"/>
          <w:sz w:val="21"/>
          <w:szCs w:val="21"/>
        </w:rPr>
        <w:t>通报中，公安部明确规定各地公安机关在采购、使用上述产品及履行公安机关相应职能时，应认真识别、检查产品获证情况，不得采购和使用未获证的产品。</w:t>
      </w:r>
    </w:p>
    <w:p w:rsidR="009A3971" w:rsidRPr="009A3971" w:rsidRDefault="009A3971" w:rsidP="009A3971">
      <w:pPr>
        <w:jc w:val="center"/>
        <w:rPr>
          <w:rFonts w:hint="eastAsia"/>
        </w:rPr>
      </w:pPr>
      <w:bookmarkStart w:id="0" w:name="_GoBack"/>
      <w:bookmarkEnd w:id="0"/>
    </w:p>
    <w:sectPr w:rsidR="009A3971" w:rsidRPr="009A39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971"/>
    <w:rsid w:val="00651FDD"/>
    <w:rsid w:val="009A3971"/>
    <w:rsid w:val="00FA76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A3971"/>
    <w:rPr>
      <w:b/>
      <w:bCs/>
    </w:rPr>
  </w:style>
  <w:style w:type="paragraph" w:customStyle="1" w:styleId="a4">
    <w:name w:val="a"/>
    <w:basedOn w:val="a"/>
    <w:rsid w:val="009A3971"/>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A3971"/>
    <w:rPr>
      <w:b/>
      <w:bCs/>
    </w:rPr>
  </w:style>
  <w:style w:type="paragraph" w:customStyle="1" w:styleId="a4">
    <w:name w:val="a"/>
    <w:basedOn w:val="a"/>
    <w:rsid w:val="009A3971"/>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7701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h-anfang.org/UploadFiles/2011-07/admin/20110710232345610.jpg" TargetMode="External"/><Relationship Id="rId5" Type="http://schemas.openxmlformats.org/officeDocument/2006/relationships/hyperlink" Target="http://www.sh-anfang.org/UploadFiles/2011-07/admin/20110710232345124.jpg"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108</Words>
  <Characters>618</Characters>
  <Application>Microsoft Office Word</Application>
  <DocSecurity>0</DocSecurity>
  <Lines>5</Lines>
  <Paragraphs>1</Paragraphs>
  <ScaleCrop>false</ScaleCrop>
  <Company/>
  <LinksUpToDate>false</LinksUpToDate>
  <CharactersWithSpaces>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qkzn</dc:creator>
  <cp:lastModifiedBy>qkzn</cp:lastModifiedBy>
  <cp:revision>1</cp:revision>
  <dcterms:created xsi:type="dcterms:W3CDTF">2016-03-22T04:03:00Z</dcterms:created>
  <dcterms:modified xsi:type="dcterms:W3CDTF">2016-03-22T04:04:00Z</dcterms:modified>
</cp:coreProperties>
</file>